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Spec="right" w:tblpY="782"/>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16217C" w:rsidTr="00120CAA">
        <w:trPr>
          <w:trHeight w:val="3231"/>
        </w:trPr>
        <w:tc>
          <w:tcPr>
            <w:tcW w:w="9777" w:type="dxa"/>
            <w:tcBorders>
              <w:top w:val="double" w:sz="4" w:space="0" w:color="E7E6E6" w:themeColor="background2"/>
              <w:left w:val="double" w:sz="4" w:space="0" w:color="E7E6E6" w:themeColor="background2"/>
              <w:bottom w:val="double" w:sz="4" w:space="0" w:color="E7E6E6" w:themeColor="background2"/>
              <w:right w:val="double" w:sz="4" w:space="0" w:color="E7E6E6" w:themeColor="background2"/>
            </w:tcBorders>
          </w:tcPr>
          <w:p w:rsidR="0016217C" w:rsidRPr="00E03F89" w:rsidRDefault="006B0600" w:rsidP="006B0600">
            <w:pPr>
              <w:ind w:firstLineChars="100" w:firstLine="480"/>
              <w:rPr>
                <w:rFonts w:ascii="教科書体" w:eastAsia="教科書体"/>
                <w:sz w:val="48"/>
                <w:szCs w:val="48"/>
              </w:rPr>
            </w:pPr>
            <w:r>
              <w:rPr>
                <w:rFonts w:ascii="教科書体" w:eastAsia="教科書体"/>
                <w:sz w:val="48"/>
                <w:szCs w:val="48"/>
              </w:rPr>
              <w:t>I am a believer</w:t>
            </w:r>
          </w:p>
          <w:p w:rsidR="0016217C" w:rsidRPr="0088091A" w:rsidRDefault="0016217C" w:rsidP="0088091A">
            <w:pPr>
              <w:spacing w:line="500" w:lineRule="exact"/>
              <w:rPr>
                <w:rFonts w:ascii="教科書体" w:eastAsia="教科書体"/>
                <w:sz w:val="28"/>
                <w:szCs w:val="28"/>
              </w:rPr>
            </w:pPr>
          </w:p>
          <w:p w:rsidR="00B25261" w:rsidRDefault="0016217C" w:rsidP="0088091A">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１</w:t>
            </w:r>
            <w:r w:rsidRPr="0088091A">
              <w:rPr>
                <w:rFonts w:ascii="教科書体" w:eastAsia="教科書体" w:hint="eastAsia"/>
                <w:sz w:val="28"/>
                <w:szCs w:val="28"/>
              </w:rPr>
              <w:t xml:space="preserve">  </w:t>
            </w:r>
            <w:r w:rsidR="006B0600">
              <w:rPr>
                <w:rFonts w:ascii="教科書体" w:eastAsia="教科書体"/>
                <w:sz w:val="28"/>
                <w:szCs w:val="28"/>
              </w:rPr>
              <w:t>In early 1900</w:t>
            </w:r>
            <w:r w:rsidR="006B0600">
              <w:rPr>
                <w:rFonts w:ascii="教科書体" w:eastAsia="教科書体"/>
                <w:sz w:val="28"/>
                <w:szCs w:val="28"/>
              </w:rPr>
              <w:t>’</w:t>
            </w:r>
            <w:r w:rsidR="006B0600">
              <w:rPr>
                <w:rFonts w:ascii="教科書体" w:eastAsia="教科書体"/>
                <w:sz w:val="28"/>
                <w:szCs w:val="28"/>
              </w:rPr>
              <w:t xml:space="preserve">s in Canada, women could not do many things that men could do. Women could not have their own houses. Many jobs were only given to men. </w:t>
            </w:r>
            <w:r w:rsidR="00B25261">
              <w:rPr>
                <w:rFonts w:ascii="教科書体" w:eastAsia="教科書体"/>
                <w:sz w:val="28"/>
                <w:szCs w:val="28"/>
              </w:rPr>
              <w:t xml:space="preserve"> Women could not vote in elections. They could not be elected to a government positions such as city mayor or prime minister.</w:t>
            </w:r>
          </w:p>
          <w:p w:rsidR="008D1B5B" w:rsidRDefault="00B25261" w:rsidP="00B25261">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２</w:t>
            </w:r>
            <w:r w:rsidRPr="0088091A">
              <w:rPr>
                <w:rFonts w:ascii="教科書体" w:eastAsia="教科書体" w:hint="eastAsia"/>
                <w:sz w:val="28"/>
                <w:szCs w:val="28"/>
              </w:rPr>
              <w:t xml:space="preserve">  </w:t>
            </w:r>
            <w:r w:rsidR="002B1AFA">
              <w:rPr>
                <w:rFonts w:ascii="教科書体" w:eastAsia="教科書体"/>
                <w:sz w:val="28"/>
                <w:szCs w:val="28"/>
              </w:rPr>
              <w:t xml:space="preserve">Many women were upset. Some of them such as Nellie McClung, fought hard for equal rights. </w:t>
            </w:r>
            <w:r w:rsidR="00401419">
              <w:rPr>
                <w:rFonts w:ascii="教科書体" w:eastAsia="教科書体"/>
                <w:sz w:val="28"/>
                <w:szCs w:val="28"/>
              </w:rPr>
              <w:t xml:space="preserve">In 1915, </w:t>
            </w:r>
            <w:r>
              <w:rPr>
                <w:rFonts w:ascii="教科書体" w:eastAsia="教科書体"/>
                <w:sz w:val="28"/>
                <w:szCs w:val="28"/>
              </w:rPr>
              <w:t xml:space="preserve">She said, </w:t>
            </w:r>
            <w:r>
              <w:rPr>
                <w:rFonts w:ascii="教科書体" w:eastAsia="教科書体"/>
                <w:sz w:val="28"/>
                <w:szCs w:val="28"/>
              </w:rPr>
              <w:t>“</w:t>
            </w:r>
            <w:r w:rsidR="008D1B5B">
              <w:rPr>
                <w:rFonts w:ascii="教科書体" w:eastAsia="教科書体"/>
                <w:sz w:val="28"/>
                <w:szCs w:val="28"/>
              </w:rPr>
              <w:t>We cannot stand it any</w:t>
            </w:r>
            <w:r>
              <w:rPr>
                <w:rFonts w:ascii="教科書体" w:eastAsia="教科書体"/>
                <w:sz w:val="28"/>
                <w:szCs w:val="28"/>
              </w:rPr>
              <w:t>more. Let</w:t>
            </w:r>
            <w:r>
              <w:rPr>
                <w:rFonts w:ascii="教科書体" w:eastAsia="教科書体"/>
                <w:sz w:val="28"/>
                <w:szCs w:val="28"/>
              </w:rPr>
              <w:t>’</w:t>
            </w:r>
            <w:r>
              <w:rPr>
                <w:rFonts w:ascii="教科書体" w:eastAsia="教科書体"/>
                <w:sz w:val="28"/>
                <w:szCs w:val="28"/>
              </w:rPr>
              <w:t>s make a movement.</w:t>
            </w:r>
            <w:r w:rsidR="008D1B5B">
              <w:rPr>
                <w:rFonts w:ascii="教科書体" w:eastAsia="教科書体"/>
                <w:sz w:val="28"/>
                <w:szCs w:val="28"/>
              </w:rPr>
              <w:t>”</w:t>
            </w:r>
            <w:r w:rsidR="00F43020">
              <w:rPr>
                <w:rFonts w:ascii="教科書体" w:eastAsia="教科書体" w:hint="eastAsia"/>
                <w:sz w:val="28"/>
                <w:szCs w:val="28"/>
              </w:rPr>
              <w:t xml:space="preserve"> </w:t>
            </w:r>
            <w:r w:rsidR="00401419">
              <w:rPr>
                <w:rFonts w:ascii="教科書体" w:eastAsia="教科書体"/>
                <w:sz w:val="28"/>
                <w:szCs w:val="28"/>
              </w:rPr>
              <w:t xml:space="preserve">She wrote a book about equal opportunity. </w:t>
            </w:r>
            <w:r w:rsidR="00F43020">
              <w:rPr>
                <w:rFonts w:ascii="教科書体" w:eastAsia="教科書体" w:hint="eastAsia"/>
                <w:sz w:val="28"/>
                <w:szCs w:val="28"/>
              </w:rPr>
              <w:t xml:space="preserve">The law slowly changed. </w:t>
            </w:r>
            <w:r w:rsidR="00674679">
              <w:rPr>
                <w:rFonts w:ascii="教科書体" w:eastAsia="教科書体"/>
                <w:sz w:val="28"/>
                <w:szCs w:val="28"/>
              </w:rPr>
              <w:t>The new law</w:t>
            </w:r>
            <w:r w:rsidR="00F43020">
              <w:rPr>
                <w:rFonts w:ascii="教科書体" w:eastAsia="教科書体"/>
                <w:sz w:val="28"/>
                <w:szCs w:val="28"/>
              </w:rPr>
              <w:t xml:space="preserve"> allowed </w:t>
            </w:r>
            <w:r w:rsidR="00674679">
              <w:rPr>
                <w:rFonts w:ascii="教科書体" w:eastAsia="教科書体"/>
                <w:sz w:val="28"/>
                <w:szCs w:val="28"/>
              </w:rPr>
              <w:t xml:space="preserve">women </w:t>
            </w:r>
            <w:r w:rsidR="00F43020">
              <w:rPr>
                <w:rFonts w:ascii="教科書体" w:eastAsia="教科書体"/>
                <w:sz w:val="28"/>
                <w:szCs w:val="28"/>
              </w:rPr>
              <w:t xml:space="preserve">to take part in government. </w:t>
            </w:r>
          </w:p>
          <w:p w:rsidR="00F43020" w:rsidRDefault="008D1B5B" w:rsidP="00B25261">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３</w:t>
            </w:r>
            <w:r w:rsidR="00B25261">
              <w:rPr>
                <w:rFonts w:ascii="教科書体" w:eastAsia="教科書体"/>
                <w:sz w:val="28"/>
                <w:szCs w:val="28"/>
              </w:rPr>
              <w:t xml:space="preserve"> </w:t>
            </w:r>
            <w:r>
              <w:rPr>
                <w:rFonts w:ascii="教科書体" w:eastAsia="教科書体"/>
                <w:sz w:val="28"/>
                <w:szCs w:val="28"/>
              </w:rPr>
              <w:t xml:space="preserve"> </w:t>
            </w:r>
            <w:r w:rsidR="0037195E">
              <w:rPr>
                <w:rFonts w:ascii="教科書体" w:eastAsia="教科書体"/>
                <w:sz w:val="28"/>
                <w:szCs w:val="28"/>
              </w:rPr>
              <w:t>In 1929, she made a great speech</w:t>
            </w:r>
            <w:r w:rsidR="00401419">
              <w:rPr>
                <w:rFonts w:ascii="教科書体" w:eastAsia="教科書体"/>
                <w:sz w:val="28"/>
                <w:szCs w:val="28"/>
              </w:rPr>
              <w:t xml:space="preserve"> in front of many</w:t>
            </w:r>
            <w:r w:rsidR="002B1AFA">
              <w:rPr>
                <w:rFonts w:ascii="教科書体" w:eastAsia="教科書体"/>
                <w:sz w:val="28"/>
                <w:szCs w:val="28"/>
              </w:rPr>
              <w:t xml:space="preserve"> Canadians</w:t>
            </w:r>
            <w:r w:rsidR="0037195E">
              <w:rPr>
                <w:rFonts w:ascii="教科書体" w:eastAsia="教科書体"/>
                <w:sz w:val="28"/>
                <w:szCs w:val="28"/>
              </w:rPr>
              <w:t>. Here are some of the words spoken by her.</w:t>
            </w:r>
            <w:r w:rsidR="002B1AFA">
              <w:rPr>
                <w:rFonts w:ascii="教科書体" w:eastAsia="教科書体"/>
                <w:sz w:val="28"/>
                <w:szCs w:val="28"/>
              </w:rPr>
              <w:t xml:space="preserve"> </w:t>
            </w:r>
          </w:p>
          <w:p w:rsidR="006B0600" w:rsidRDefault="00F43020" w:rsidP="00F43020">
            <w:pPr>
              <w:spacing w:line="500" w:lineRule="exact"/>
              <w:rPr>
                <w:rFonts w:ascii="教科書体" w:eastAsia="教科書体"/>
                <w:sz w:val="28"/>
                <w:szCs w:val="28"/>
              </w:rPr>
            </w:pPr>
            <w:r>
              <w:rPr>
                <w:rFonts w:ascii="教科書体" w:eastAsia="教科書体" w:hint="eastAsia"/>
                <w:sz w:val="28"/>
                <w:szCs w:val="28"/>
                <w:bdr w:val="single" w:sz="4" w:space="0" w:color="auto"/>
              </w:rPr>
              <w:t>４</w:t>
            </w:r>
            <w:r>
              <w:rPr>
                <w:rFonts w:ascii="教科書体" w:eastAsia="教科書体"/>
                <w:sz w:val="28"/>
                <w:szCs w:val="28"/>
              </w:rPr>
              <w:t xml:space="preserve">  </w:t>
            </w:r>
            <w:r w:rsidR="002B1AFA">
              <w:rPr>
                <w:rFonts w:ascii="教科書体" w:eastAsia="教科書体"/>
                <w:sz w:val="28"/>
                <w:szCs w:val="28"/>
              </w:rPr>
              <w:t>“</w:t>
            </w:r>
            <w:r w:rsidR="002B1AFA">
              <w:rPr>
                <w:rFonts w:ascii="教科書体" w:eastAsia="教科書体"/>
                <w:sz w:val="28"/>
                <w:szCs w:val="28"/>
              </w:rPr>
              <w:t xml:space="preserve">I am a believer in women in their ability to do things and in their </w:t>
            </w:r>
            <w:r w:rsidR="002B1AFA">
              <w:rPr>
                <w:rFonts w:ascii="教科書体" w:eastAsia="教科書体"/>
                <w:sz w:val="28"/>
                <w:szCs w:val="28"/>
              </w:rPr>
              <w:t>…</w:t>
            </w:r>
            <w:r w:rsidR="002B1AFA">
              <w:rPr>
                <w:rFonts w:ascii="教科書体" w:eastAsia="教科書体"/>
                <w:sz w:val="28"/>
                <w:szCs w:val="28"/>
              </w:rPr>
              <w:t xml:space="preserve"> power.</w:t>
            </w:r>
            <w:r w:rsidR="00674679">
              <w:rPr>
                <w:rFonts w:ascii="教科書体" w:eastAsia="教科書体"/>
                <w:sz w:val="28"/>
                <w:szCs w:val="28"/>
              </w:rPr>
              <w:t xml:space="preserve"> W</w:t>
            </w:r>
            <w:r w:rsidR="002B1AFA">
              <w:rPr>
                <w:rFonts w:ascii="教科書体" w:eastAsia="教科書体"/>
                <w:sz w:val="28"/>
                <w:szCs w:val="28"/>
              </w:rPr>
              <w:t xml:space="preserve">omen should be able to have houses, many jobs, and vote the same way as men </w:t>
            </w:r>
            <w:r w:rsidR="00674679">
              <w:rPr>
                <w:rFonts w:ascii="教科書体" w:eastAsia="教科書体"/>
                <w:sz w:val="28"/>
                <w:szCs w:val="28"/>
              </w:rPr>
              <w:t>can</w:t>
            </w:r>
            <w:r w:rsidR="002B1AFA">
              <w:rPr>
                <w:rFonts w:ascii="教科書体" w:eastAsia="教科書体"/>
                <w:sz w:val="28"/>
                <w:szCs w:val="28"/>
              </w:rPr>
              <w:t>.</w:t>
            </w:r>
            <w:r w:rsidR="00674679">
              <w:rPr>
                <w:rFonts w:ascii="教科書体" w:eastAsia="教科書体"/>
                <w:sz w:val="28"/>
                <w:szCs w:val="28"/>
              </w:rPr>
              <w:t>”</w:t>
            </w:r>
            <w:r w:rsidR="002B1AFA">
              <w:rPr>
                <w:rFonts w:ascii="教科書体" w:eastAsia="教科書体"/>
                <w:sz w:val="28"/>
                <w:szCs w:val="28"/>
              </w:rPr>
              <w:t xml:space="preserve"> </w:t>
            </w:r>
            <w:r w:rsidR="00674679">
              <w:rPr>
                <w:rFonts w:ascii="教科書体" w:eastAsia="教科書体"/>
                <w:sz w:val="28"/>
                <w:szCs w:val="28"/>
              </w:rPr>
              <w:t xml:space="preserve">She was chosen in an election the next year.  </w:t>
            </w:r>
          </w:p>
          <w:p w:rsidR="0016217C" w:rsidRDefault="00674679" w:rsidP="00674679">
            <w:pPr>
              <w:spacing w:line="500" w:lineRule="exact"/>
              <w:rPr>
                <w:rFonts w:ascii="教科書体" w:eastAsia="教科書体"/>
                <w:sz w:val="28"/>
                <w:szCs w:val="28"/>
              </w:rPr>
            </w:pPr>
            <w:r>
              <w:rPr>
                <w:rFonts w:ascii="教科書体" w:eastAsia="教科書体" w:hint="eastAsia"/>
                <w:sz w:val="28"/>
                <w:szCs w:val="28"/>
                <w:bdr w:val="single" w:sz="4" w:space="0" w:color="auto"/>
              </w:rPr>
              <w:t>５</w:t>
            </w:r>
            <w:r>
              <w:rPr>
                <w:rFonts w:ascii="教科書体" w:eastAsia="教科書体"/>
                <w:sz w:val="28"/>
                <w:szCs w:val="28"/>
              </w:rPr>
              <w:t xml:space="preserve">  </w:t>
            </w:r>
            <w:r>
              <w:rPr>
                <w:rFonts w:ascii="教科書体" w:eastAsia="教科書体" w:hint="eastAsia"/>
                <w:sz w:val="28"/>
                <w:szCs w:val="28"/>
              </w:rPr>
              <w:t>There</w:t>
            </w:r>
            <w:r>
              <w:rPr>
                <w:rFonts w:ascii="教科書体" w:eastAsia="教科書体"/>
                <w:sz w:val="28"/>
                <w:szCs w:val="28"/>
              </w:rPr>
              <w:t xml:space="preserve"> are still challenges for women even today. Many women still have difficulty with fighting discrimination. Some are not given the same salary as men who do the same work. Canadians are working hard even today to give women equal opportunity. One day, equal society will be realized. </w:t>
            </w:r>
          </w:p>
          <w:p w:rsidR="00120CAA" w:rsidRDefault="000D451B" w:rsidP="00120CAA">
            <w:pPr>
              <w:spacing w:line="500" w:lineRule="exact"/>
              <w:ind w:left="8120" w:hangingChars="2900" w:hanging="8120"/>
              <w:rPr>
                <w:rFonts w:ascii="教科書体" w:eastAsia="教科書体"/>
                <w:sz w:val="28"/>
                <w:szCs w:val="28"/>
              </w:rPr>
            </w:pPr>
            <w:r>
              <w:rPr>
                <w:rFonts w:ascii="教科書体" w:eastAsia="教科書体" w:hint="eastAsia"/>
                <w:sz w:val="28"/>
                <w:szCs w:val="28"/>
              </w:rPr>
              <w:t xml:space="preserve">　　　　　　　　　　　　　　　　　　　　　　　　　　　　　(217</w:t>
            </w:r>
            <w:r w:rsidR="00120CAA">
              <w:rPr>
                <w:rFonts w:ascii="教科書体" w:eastAsia="教科書体" w:hint="eastAsia"/>
                <w:sz w:val="28"/>
                <w:szCs w:val="28"/>
              </w:rPr>
              <w:t>words</w:t>
            </w:r>
            <w:r w:rsidR="00120CAA">
              <w:rPr>
                <w:rFonts w:ascii="教科書体" w:eastAsia="教科書体"/>
                <w:sz w:val="28"/>
                <w:szCs w:val="28"/>
              </w:rPr>
              <w:t>)</w:t>
            </w:r>
          </w:p>
          <w:p w:rsidR="000D451B" w:rsidRPr="000D451B" w:rsidRDefault="000D451B" w:rsidP="00C668FF">
            <w:pPr>
              <w:spacing w:line="500" w:lineRule="exact"/>
              <w:ind w:left="8120" w:hangingChars="2900" w:hanging="8120"/>
              <w:rPr>
                <w:rFonts w:ascii="教科書体" w:eastAsia="教科書体"/>
                <w:i/>
                <w:sz w:val="24"/>
                <w:szCs w:val="24"/>
              </w:rPr>
            </w:pPr>
            <w:r>
              <w:rPr>
                <w:rFonts w:ascii="教科書体" w:eastAsia="教科書体"/>
                <w:sz w:val="28"/>
                <w:szCs w:val="28"/>
              </w:rPr>
              <w:t xml:space="preserve">                                              </w:t>
            </w:r>
            <w:r w:rsidRPr="000D451B">
              <w:rPr>
                <w:rFonts w:ascii="教科書体" w:eastAsia="教科書体"/>
                <w:i/>
                <w:sz w:val="24"/>
                <w:szCs w:val="24"/>
              </w:rPr>
              <w:t xml:space="preserve"> </w:t>
            </w:r>
            <w:r>
              <w:rPr>
                <w:rFonts w:ascii="教科書体" w:eastAsia="教科書体"/>
                <w:i/>
                <w:sz w:val="24"/>
                <w:szCs w:val="24"/>
              </w:rPr>
              <w:t xml:space="preserve">   </w:t>
            </w:r>
            <w:r w:rsidRPr="000D451B">
              <w:rPr>
                <w:rFonts w:ascii="教科書体" w:eastAsia="教科書体"/>
                <w:i/>
                <w:sz w:val="24"/>
                <w:szCs w:val="24"/>
              </w:rPr>
              <w:t xml:space="preserve"> </w:t>
            </w:r>
          </w:p>
        </w:tc>
      </w:tr>
    </w:tbl>
    <w:p w:rsidR="0016217C" w:rsidRDefault="0088091A">
      <w:pPr>
        <w:rPr>
          <w:rFonts w:ascii="教科書体" w:eastAsia="教科書体"/>
          <w:sz w:val="24"/>
          <w:szCs w:val="24"/>
        </w:rPr>
      </w:pPr>
      <w:r>
        <w:rPr>
          <w:rFonts w:ascii="教科書体" w:eastAsia="教科書体" w:hint="eastAsia"/>
          <w:sz w:val="24"/>
          <w:szCs w:val="24"/>
        </w:rPr>
        <w:t xml:space="preserve">～Parallel task of </w:t>
      </w:r>
      <w:r w:rsidR="006B0600">
        <w:rPr>
          <w:rFonts w:ascii="教科書体" w:eastAsia="教科書体"/>
          <w:sz w:val="24"/>
          <w:szCs w:val="24"/>
        </w:rPr>
        <w:t>I have a dream</w:t>
      </w:r>
      <w:r>
        <w:rPr>
          <w:rFonts w:ascii="教科書体" w:eastAsia="教科書体" w:hint="eastAsia"/>
          <w:sz w:val="24"/>
          <w:szCs w:val="24"/>
        </w:rPr>
        <w:t>～</w:t>
      </w:r>
      <w:r w:rsidR="00C668FF">
        <w:rPr>
          <w:rFonts w:ascii="教科書体" w:eastAsia="教科書体" w:hint="eastAsia"/>
          <w:sz w:val="24"/>
          <w:szCs w:val="24"/>
        </w:rPr>
        <w:t xml:space="preserve">　　　　　　　　　　</w:t>
      </w:r>
      <w:r w:rsidR="00C668FF" w:rsidRPr="000D451B">
        <w:rPr>
          <w:rFonts w:ascii="教科書体" w:eastAsia="教科書体"/>
          <w:i/>
          <w:sz w:val="24"/>
          <w:szCs w:val="24"/>
        </w:rPr>
        <w:t xml:space="preserve"> </w:t>
      </w:r>
      <w:r w:rsidR="00C668FF">
        <w:rPr>
          <w:rFonts w:ascii="教科書体" w:eastAsia="教科書体" w:hint="eastAsia"/>
          <w:i/>
          <w:sz w:val="24"/>
          <w:szCs w:val="24"/>
        </w:rPr>
        <w:t>Written</w:t>
      </w:r>
      <w:r w:rsidR="00C668FF">
        <w:rPr>
          <w:rFonts w:ascii="教科書体" w:eastAsia="教科書体"/>
          <w:i/>
          <w:sz w:val="24"/>
          <w:szCs w:val="24"/>
        </w:rPr>
        <w:t xml:space="preserve"> </w:t>
      </w:r>
      <w:bookmarkStart w:id="0" w:name="_GoBack"/>
      <w:bookmarkEnd w:id="0"/>
      <w:r w:rsidR="00C668FF" w:rsidRPr="000D451B">
        <w:rPr>
          <w:rFonts w:ascii="教科書体" w:eastAsia="教科書体"/>
          <w:i/>
          <w:sz w:val="24"/>
          <w:szCs w:val="24"/>
        </w:rPr>
        <w:t>by Aodhan Drain</w:t>
      </w:r>
      <w:r w:rsidR="00C668FF">
        <w:rPr>
          <w:rFonts w:ascii="教科書体" w:eastAsia="教科書体" w:hint="eastAsia"/>
          <w:sz w:val="24"/>
          <w:szCs w:val="24"/>
        </w:rPr>
        <w:t xml:space="preserve">　</w:t>
      </w:r>
    </w:p>
    <w:p w:rsidR="0016217C" w:rsidRPr="00662AB0" w:rsidRDefault="006B0600" w:rsidP="00662AB0">
      <w:pPr>
        <w:ind w:firstLineChars="100" w:firstLine="240"/>
        <w:rPr>
          <w:rFonts w:ascii="教科書体" w:eastAsia="教科書体"/>
          <w:sz w:val="24"/>
          <w:szCs w:val="24"/>
        </w:rPr>
      </w:pPr>
      <w:r>
        <w:rPr>
          <w:rFonts w:ascii="教科書体" w:eastAsia="教科書体" w:hint="eastAsia"/>
          <w:sz w:val="24"/>
          <w:szCs w:val="24"/>
        </w:rPr>
        <w:t>雑誌の「20世紀の偉人特集」のネリーマクランの記事</w:t>
      </w:r>
      <w:r w:rsidR="0088091A">
        <w:rPr>
          <w:rFonts w:ascii="教科書体" w:eastAsia="教科書体" w:hint="eastAsia"/>
          <w:sz w:val="24"/>
          <w:szCs w:val="24"/>
        </w:rPr>
        <w:t>を読んで、下の表を埋めましょう。</w:t>
      </w:r>
    </w:p>
    <w:p w:rsidR="00674679" w:rsidRPr="00FF340B" w:rsidRDefault="00674679" w:rsidP="00C751C0">
      <w:pPr>
        <w:rPr>
          <w:rFonts w:ascii="教科書体" w:eastAsia="教科書体"/>
        </w:rPr>
      </w:pPr>
    </w:p>
    <w:sectPr w:rsidR="00674679" w:rsidRPr="00FF340B" w:rsidSect="00162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0B" w:rsidRDefault="00FF340B" w:rsidP="00FF340B">
      <w:r>
        <w:separator/>
      </w:r>
    </w:p>
  </w:endnote>
  <w:endnote w:type="continuationSeparator" w:id="0">
    <w:p w:rsidR="00FF340B" w:rsidRDefault="00FF340B" w:rsidP="00FF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教科書体">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0B" w:rsidRDefault="00FF340B" w:rsidP="00FF340B">
      <w:r>
        <w:separator/>
      </w:r>
    </w:p>
  </w:footnote>
  <w:footnote w:type="continuationSeparator" w:id="0">
    <w:p w:rsidR="00FF340B" w:rsidRDefault="00FF340B" w:rsidP="00FF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4"/>
    <w:rsid w:val="000D451B"/>
    <w:rsid w:val="00120CAA"/>
    <w:rsid w:val="0016217C"/>
    <w:rsid w:val="001F08A1"/>
    <w:rsid w:val="002B1AFA"/>
    <w:rsid w:val="0037195E"/>
    <w:rsid w:val="00401419"/>
    <w:rsid w:val="00443FA7"/>
    <w:rsid w:val="00662AB0"/>
    <w:rsid w:val="00674679"/>
    <w:rsid w:val="006B0600"/>
    <w:rsid w:val="00744A9F"/>
    <w:rsid w:val="0082166E"/>
    <w:rsid w:val="008429FA"/>
    <w:rsid w:val="00861FC4"/>
    <w:rsid w:val="0088091A"/>
    <w:rsid w:val="008D1B5B"/>
    <w:rsid w:val="00B25261"/>
    <w:rsid w:val="00C32A3F"/>
    <w:rsid w:val="00C668FF"/>
    <w:rsid w:val="00C751C0"/>
    <w:rsid w:val="00D2101E"/>
    <w:rsid w:val="00E03F89"/>
    <w:rsid w:val="00E47EA9"/>
    <w:rsid w:val="00E71B14"/>
    <w:rsid w:val="00F308F7"/>
    <w:rsid w:val="00F43020"/>
    <w:rsid w:val="00FF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ABB4EF"/>
  <w15:chartTrackingRefBased/>
  <w15:docId w15:val="{3D7AB3E9-45C3-4540-8352-C1D44EF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5261"/>
    <w:rPr>
      <w:color w:val="2F6BE6"/>
      <w:u w:val="single"/>
    </w:rPr>
  </w:style>
  <w:style w:type="paragraph" w:styleId="a5">
    <w:name w:val="header"/>
    <w:basedOn w:val="a"/>
    <w:link w:val="a6"/>
    <w:uiPriority w:val="99"/>
    <w:unhideWhenUsed/>
    <w:rsid w:val="00FF340B"/>
    <w:pPr>
      <w:tabs>
        <w:tab w:val="center" w:pos="4252"/>
        <w:tab w:val="right" w:pos="8504"/>
      </w:tabs>
      <w:snapToGrid w:val="0"/>
    </w:pPr>
  </w:style>
  <w:style w:type="character" w:customStyle="1" w:styleId="a6">
    <w:name w:val="ヘッダー (文字)"/>
    <w:basedOn w:val="a0"/>
    <w:link w:val="a5"/>
    <w:uiPriority w:val="99"/>
    <w:rsid w:val="00FF340B"/>
  </w:style>
  <w:style w:type="paragraph" w:styleId="a7">
    <w:name w:val="footer"/>
    <w:basedOn w:val="a"/>
    <w:link w:val="a8"/>
    <w:uiPriority w:val="99"/>
    <w:unhideWhenUsed/>
    <w:rsid w:val="00FF340B"/>
    <w:pPr>
      <w:tabs>
        <w:tab w:val="center" w:pos="4252"/>
        <w:tab w:val="right" w:pos="8504"/>
      </w:tabs>
      <w:snapToGrid w:val="0"/>
    </w:pPr>
  </w:style>
  <w:style w:type="character" w:customStyle="1" w:styleId="a8">
    <w:name w:val="フッター (文字)"/>
    <w:basedOn w:val="a0"/>
    <w:link w:val="a7"/>
    <w:uiPriority w:val="99"/>
    <w:rsid w:val="00FF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shicen_11</dc:creator>
  <cp:keywords/>
  <dc:description/>
  <cp:lastModifiedBy>shicen_11</cp:lastModifiedBy>
  <cp:revision>16</cp:revision>
  <dcterms:created xsi:type="dcterms:W3CDTF">2017-11-13T10:00:00Z</dcterms:created>
  <dcterms:modified xsi:type="dcterms:W3CDTF">2017-11-21T04:51:00Z</dcterms:modified>
</cp:coreProperties>
</file>